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F" w:rsidRDefault="00661981" w:rsidP="00384D0D">
      <w:pPr>
        <w:pStyle w:val="Title"/>
        <w:jc w:val="center"/>
      </w:pPr>
      <w:r>
        <w:t>The Road to Rome</w:t>
      </w:r>
    </w:p>
    <w:p w:rsidR="00B50C9C" w:rsidRDefault="00C87376">
      <w:r>
        <w:t xml:space="preserve">July 1944, the V British Corps along with the </w:t>
      </w:r>
      <w:proofErr w:type="spellStart"/>
      <w:r>
        <w:t>Corpo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 di </w:t>
      </w:r>
      <w:proofErr w:type="spellStart"/>
      <w:r>
        <w:t>Liberazione</w:t>
      </w:r>
      <w:proofErr w:type="spellEnd"/>
      <w:r>
        <w:t xml:space="preserve">  advance to the Gothic Line.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3600"/>
        <w:gridCol w:w="1116"/>
      </w:tblGrid>
      <w:tr w:rsidR="00B50C9C" w:rsidTr="004425E5">
        <w:trPr>
          <w:jc w:val="center"/>
        </w:trPr>
        <w:tc>
          <w:tcPr>
            <w:tcW w:w="6174" w:type="dxa"/>
            <w:gridSpan w:val="3"/>
          </w:tcPr>
          <w:p w:rsidR="00B50C9C" w:rsidRDefault="00B50C9C" w:rsidP="00B50C9C">
            <w:pPr>
              <w:jc w:val="center"/>
            </w:pPr>
            <w:r w:rsidRPr="00B50C9C">
              <w:rPr>
                <w:b/>
              </w:rPr>
              <w:t>Mission Selector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Pr="00B50C9C" w:rsidRDefault="00B50C9C">
            <w:pPr>
              <w:rPr>
                <w:b/>
              </w:rPr>
            </w:pPr>
            <w:r w:rsidRPr="00B50C9C">
              <w:rPr>
                <w:b/>
              </w:rPr>
              <w:t>Highest Roll</w:t>
            </w:r>
          </w:p>
        </w:tc>
        <w:tc>
          <w:tcPr>
            <w:tcW w:w="3600" w:type="dxa"/>
          </w:tcPr>
          <w:p w:rsidR="00B50C9C" w:rsidRPr="00B50C9C" w:rsidRDefault="00B50C9C">
            <w:pPr>
              <w:rPr>
                <w:b/>
              </w:rPr>
            </w:pPr>
            <w:r w:rsidRPr="00B50C9C">
              <w:rPr>
                <w:b/>
              </w:rPr>
              <w:t>Mission</w:t>
            </w:r>
          </w:p>
        </w:tc>
        <w:tc>
          <w:tcPr>
            <w:tcW w:w="1116" w:type="dxa"/>
          </w:tcPr>
          <w:p w:rsidR="00B50C9C" w:rsidRPr="00B50C9C" w:rsidRDefault="00B50C9C" w:rsidP="004425E5">
            <w:pPr>
              <w:jc w:val="center"/>
              <w:rPr>
                <w:b/>
              </w:rPr>
            </w:pPr>
            <w:r w:rsidRPr="00B50C9C">
              <w:rPr>
                <w:b/>
              </w:rPr>
              <w:t>Page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Default="00B50C9C">
            <w:r>
              <w:t>12 or more</w:t>
            </w:r>
          </w:p>
        </w:tc>
        <w:tc>
          <w:tcPr>
            <w:tcW w:w="3600" w:type="dxa"/>
          </w:tcPr>
          <w:p w:rsidR="00B50C9C" w:rsidRDefault="00B50C9C">
            <w:r>
              <w:t>Surrounded</w:t>
            </w:r>
          </w:p>
        </w:tc>
        <w:tc>
          <w:tcPr>
            <w:tcW w:w="1116" w:type="dxa"/>
          </w:tcPr>
          <w:p w:rsidR="00B50C9C" w:rsidRDefault="00B50C9C" w:rsidP="004425E5">
            <w:pPr>
              <w:jc w:val="center"/>
            </w:pPr>
            <w:r>
              <w:t>282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Default="00B50C9C">
            <w:r>
              <w:t>11</w:t>
            </w:r>
          </w:p>
        </w:tc>
        <w:tc>
          <w:tcPr>
            <w:tcW w:w="3600" w:type="dxa"/>
          </w:tcPr>
          <w:p w:rsidR="00B50C9C" w:rsidRDefault="00B50C9C">
            <w:r>
              <w:t>Free-for-all</w:t>
            </w:r>
          </w:p>
        </w:tc>
        <w:tc>
          <w:tcPr>
            <w:tcW w:w="1116" w:type="dxa"/>
          </w:tcPr>
          <w:p w:rsidR="00B50C9C" w:rsidRDefault="00B50C9C" w:rsidP="004425E5">
            <w:pPr>
              <w:jc w:val="center"/>
            </w:pPr>
            <w:r>
              <w:t>276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Default="00B50C9C">
            <w:r>
              <w:t>10</w:t>
            </w:r>
          </w:p>
        </w:tc>
        <w:tc>
          <w:tcPr>
            <w:tcW w:w="3600" w:type="dxa"/>
          </w:tcPr>
          <w:p w:rsidR="00B50C9C" w:rsidRDefault="00B50C9C">
            <w:r>
              <w:t>Encounter</w:t>
            </w:r>
          </w:p>
        </w:tc>
        <w:tc>
          <w:tcPr>
            <w:tcW w:w="1116" w:type="dxa"/>
          </w:tcPr>
          <w:p w:rsidR="00B50C9C" w:rsidRDefault="00B50C9C" w:rsidP="004425E5">
            <w:pPr>
              <w:jc w:val="center"/>
            </w:pPr>
            <w:r>
              <w:t>277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Default="00B50C9C">
            <w:r>
              <w:t>9</w:t>
            </w:r>
          </w:p>
        </w:tc>
        <w:tc>
          <w:tcPr>
            <w:tcW w:w="3600" w:type="dxa"/>
          </w:tcPr>
          <w:p w:rsidR="00B50C9C" w:rsidRDefault="00B50C9C">
            <w:r>
              <w:t>Hasty Attack or Fighting Withdrawal</w:t>
            </w:r>
          </w:p>
        </w:tc>
        <w:tc>
          <w:tcPr>
            <w:tcW w:w="1116" w:type="dxa"/>
          </w:tcPr>
          <w:p w:rsidR="00B50C9C" w:rsidRDefault="004425E5" w:rsidP="004425E5">
            <w:pPr>
              <w:jc w:val="center"/>
            </w:pPr>
            <w:r>
              <w:t xml:space="preserve">284, </w:t>
            </w:r>
            <w:r w:rsidR="00B50C9C">
              <w:t>283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Default="00B50C9C">
            <w:r>
              <w:t>8</w:t>
            </w:r>
          </w:p>
        </w:tc>
        <w:tc>
          <w:tcPr>
            <w:tcW w:w="3600" w:type="dxa"/>
          </w:tcPr>
          <w:p w:rsidR="00B50C9C" w:rsidRDefault="00B50C9C">
            <w:r>
              <w:t>Counter Attack or Breakthrough</w:t>
            </w:r>
          </w:p>
        </w:tc>
        <w:tc>
          <w:tcPr>
            <w:tcW w:w="1116" w:type="dxa"/>
          </w:tcPr>
          <w:p w:rsidR="00B50C9C" w:rsidRDefault="004425E5" w:rsidP="004425E5">
            <w:pPr>
              <w:jc w:val="center"/>
            </w:pPr>
            <w:r>
              <w:t xml:space="preserve">287, </w:t>
            </w:r>
            <w:r w:rsidR="00B50C9C">
              <w:t>286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Default="00B50C9C">
            <w:r>
              <w:t>7</w:t>
            </w:r>
          </w:p>
        </w:tc>
        <w:tc>
          <w:tcPr>
            <w:tcW w:w="3600" w:type="dxa"/>
          </w:tcPr>
          <w:p w:rsidR="00B50C9C" w:rsidRDefault="00B50C9C">
            <w:r>
              <w:t>Cauldron</w:t>
            </w:r>
          </w:p>
        </w:tc>
        <w:tc>
          <w:tcPr>
            <w:tcW w:w="1116" w:type="dxa"/>
          </w:tcPr>
          <w:p w:rsidR="00B50C9C" w:rsidRDefault="00B50C9C" w:rsidP="004425E5">
            <w:pPr>
              <w:jc w:val="center"/>
            </w:pPr>
            <w:r>
              <w:t>285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Default="00B50C9C">
            <w:r>
              <w:t>6</w:t>
            </w:r>
          </w:p>
        </w:tc>
        <w:tc>
          <w:tcPr>
            <w:tcW w:w="3600" w:type="dxa"/>
          </w:tcPr>
          <w:p w:rsidR="00B50C9C" w:rsidRDefault="00B50C9C">
            <w:r>
              <w:t>No Retreat</w:t>
            </w:r>
          </w:p>
        </w:tc>
        <w:tc>
          <w:tcPr>
            <w:tcW w:w="1116" w:type="dxa"/>
          </w:tcPr>
          <w:p w:rsidR="00B50C9C" w:rsidRDefault="00B50C9C" w:rsidP="004425E5">
            <w:pPr>
              <w:jc w:val="center"/>
            </w:pPr>
            <w:r>
              <w:t>279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Default="00B50C9C">
            <w:r>
              <w:t>5</w:t>
            </w:r>
          </w:p>
        </w:tc>
        <w:tc>
          <w:tcPr>
            <w:tcW w:w="3600" w:type="dxa"/>
          </w:tcPr>
          <w:p w:rsidR="00B50C9C" w:rsidRDefault="00B50C9C">
            <w:r>
              <w:t>Hold the Line</w:t>
            </w:r>
          </w:p>
        </w:tc>
        <w:tc>
          <w:tcPr>
            <w:tcW w:w="1116" w:type="dxa"/>
          </w:tcPr>
          <w:p w:rsidR="00B50C9C" w:rsidRDefault="00B50C9C" w:rsidP="004425E5">
            <w:pPr>
              <w:jc w:val="center"/>
            </w:pPr>
            <w:r>
              <w:t>280</w:t>
            </w:r>
          </w:p>
        </w:tc>
      </w:tr>
      <w:tr w:rsidR="00B50C9C" w:rsidTr="004425E5">
        <w:trPr>
          <w:jc w:val="center"/>
        </w:trPr>
        <w:tc>
          <w:tcPr>
            <w:tcW w:w="1458" w:type="dxa"/>
          </w:tcPr>
          <w:p w:rsidR="00B50C9C" w:rsidRDefault="00B50C9C">
            <w:r>
              <w:t>4 or less</w:t>
            </w:r>
          </w:p>
        </w:tc>
        <w:tc>
          <w:tcPr>
            <w:tcW w:w="3600" w:type="dxa"/>
          </w:tcPr>
          <w:p w:rsidR="00B50C9C" w:rsidRDefault="00B50C9C">
            <w:r>
              <w:t>Pincer</w:t>
            </w:r>
          </w:p>
        </w:tc>
        <w:tc>
          <w:tcPr>
            <w:tcW w:w="1116" w:type="dxa"/>
          </w:tcPr>
          <w:p w:rsidR="00B50C9C" w:rsidRDefault="00B50C9C" w:rsidP="004425E5">
            <w:pPr>
              <w:jc w:val="center"/>
            </w:pPr>
            <w:r>
              <w:t>281</w:t>
            </w:r>
          </w:p>
        </w:tc>
      </w:tr>
    </w:tbl>
    <w:p w:rsidR="00B50C9C" w:rsidRPr="00665192" w:rsidRDefault="00B50C9C"/>
    <w:p w:rsidR="00B50C9C" w:rsidRDefault="00B50C9C" w:rsidP="00B50C9C">
      <w:p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</w:rPr>
      </w:pPr>
      <w:r w:rsidRPr="00665192">
        <w:rPr>
          <w:rFonts w:ascii="AGaramondPro-Italic" w:hAnsi="AGaramondPro-Italic" w:cs="AGaramondPro-Italic"/>
          <w:iCs/>
        </w:rPr>
        <w:t xml:space="preserve">When playing a series of linked games, use the </w:t>
      </w:r>
      <w:r w:rsidR="001927CF">
        <w:rPr>
          <w:rFonts w:ascii="AGaramondPro-Italic" w:hAnsi="AGaramondPro-Italic" w:cs="AGaramondPro-Italic"/>
          <w:iCs/>
        </w:rPr>
        <w:t xml:space="preserve">Initial Mission Chart. </w:t>
      </w:r>
      <w:r w:rsidRPr="00665192">
        <w:rPr>
          <w:rFonts w:ascii="AGaramondPro-Italic" w:hAnsi="AGaramondPro-Italic" w:cs="AGaramondPro-Italic"/>
          <w:iCs/>
        </w:rPr>
        <w:t>For subsequent</w:t>
      </w:r>
      <w:r w:rsidR="00665192" w:rsidRP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games each player only rolls one die and adds:</w:t>
      </w:r>
    </w:p>
    <w:p w:rsidR="00665192" w:rsidRPr="00665192" w:rsidRDefault="00665192" w:rsidP="00B50C9C">
      <w:p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</w:rPr>
      </w:pPr>
    </w:p>
    <w:p w:rsidR="00B50C9C" w:rsidRPr="00665192" w:rsidRDefault="00B50C9C" w:rsidP="0066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</w:rPr>
      </w:pPr>
      <w:r w:rsidRPr="00665192">
        <w:rPr>
          <w:rFonts w:ascii="AGaramondPro-Italic" w:hAnsi="AGaramondPro-Italic" w:cs="AGaramondPro-Italic"/>
          <w:iCs/>
        </w:rPr>
        <w:t>their Victory Points from the last Mission,</w:t>
      </w:r>
    </w:p>
    <w:p w:rsidR="00B50C9C" w:rsidRPr="00665192" w:rsidRDefault="00B50C9C" w:rsidP="0066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</w:rPr>
      </w:pPr>
      <w:r w:rsidRPr="00665192">
        <w:rPr>
          <w:rFonts w:ascii="AGaramondPro-Italic" w:hAnsi="AGaramondPro-Italic" w:cs="AGaramondPro-Italic"/>
          <w:iCs/>
        </w:rPr>
        <w:t>+1 if they have a higher Victory Point total than their</w:t>
      </w:r>
      <w:r w:rsidR="00665192" w:rsidRP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opponent in all games so far,</w:t>
      </w:r>
    </w:p>
    <w:p w:rsidR="00B50C9C" w:rsidRPr="00665192" w:rsidRDefault="00B50C9C" w:rsidP="006651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</w:rPr>
      </w:pPr>
      <w:r w:rsidRPr="00665192">
        <w:rPr>
          <w:rFonts w:ascii="AGaramondPro-Italic" w:hAnsi="AGaramondPro-Italic" w:cs="AGaramondPro-Italic"/>
          <w:iCs/>
        </w:rPr>
        <w:t>-2 if they won the last game, but were the defender</w:t>
      </w:r>
      <w:r w:rsid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and the mission didn’t use the Meeting Engagement</w:t>
      </w:r>
      <w:r w:rsidR="00665192" w:rsidRP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special rule.</w:t>
      </w:r>
    </w:p>
    <w:p w:rsidR="00665192" w:rsidRPr="00665192" w:rsidRDefault="00665192" w:rsidP="00B50C9C">
      <w:p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</w:rPr>
      </w:pPr>
    </w:p>
    <w:p w:rsidR="00B50C9C" w:rsidRDefault="00B50C9C" w:rsidP="00665192">
      <w:p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</w:rPr>
      </w:pPr>
      <w:r w:rsidRPr="00665192">
        <w:rPr>
          <w:rFonts w:ascii="AGaramondPro-Italic" w:hAnsi="AGaramondPro-Italic" w:cs="AGaramondPro-Italic"/>
          <w:iCs/>
        </w:rPr>
        <w:t>Once again the player with the highest score determines</w:t>
      </w:r>
      <w:r w:rsid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the mission and selects if there is a choice. Look up their</w:t>
      </w:r>
      <w:r w:rsid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score on the Mission Selector table. The higher scoring</w:t>
      </w:r>
      <w:r w:rsid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player is the attacker, regardless of the mission’s normal</w:t>
      </w:r>
      <w:r w:rsid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means of determining who attacks. If both players scored</w:t>
      </w:r>
      <w:r w:rsid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the same, then use the mission’s normal rules to decide</w:t>
      </w:r>
      <w:r w:rsidR="00665192">
        <w:rPr>
          <w:rFonts w:ascii="AGaramondPro-Italic" w:hAnsi="AGaramondPro-Italic" w:cs="AGaramondPro-Italic"/>
          <w:iCs/>
        </w:rPr>
        <w:t xml:space="preserve"> </w:t>
      </w:r>
      <w:r w:rsidRPr="00665192">
        <w:rPr>
          <w:rFonts w:ascii="AGaramondPro-Italic" w:hAnsi="AGaramondPro-Italic" w:cs="AGaramondPro-Italic"/>
          <w:iCs/>
        </w:rPr>
        <w:t>who is the attacker and who is the defender.</w:t>
      </w:r>
    </w:p>
    <w:p w:rsidR="00665192" w:rsidRPr="00665192" w:rsidRDefault="00665192" w:rsidP="00665192">
      <w:pPr>
        <w:autoSpaceDE w:val="0"/>
        <w:autoSpaceDN w:val="0"/>
        <w:adjustRightInd w:val="0"/>
        <w:spacing w:after="0" w:line="240" w:lineRule="auto"/>
        <w:rPr>
          <w:rFonts w:ascii="AGaramondPro-Italic" w:hAnsi="AGaramondPro-Italic" w:cs="AGaramondPro-Italic"/>
          <w:iCs/>
        </w:rPr>
      </w:pPr>
    </w:p>
    <w:p w:rsidR="00B50C9C" w:rsidRDefault="00B50C9C" w:rsidP="00B50C9C">
      <w:pPr>
        <w:autoSpaceDE w:val="0"/>
        <w:autoSpaceDN w:val="0"/>
        <w:adjustRightInd w:val="0"/>
        <w:spacing w:after="0" w:line="240" w:lineRule="auto"/>
        <w:rPr>
          <w:rFonts w:ascii="PenumbraMM" w:hAnsi="PenumbraMM" w:cs="PenumbraMM"/>
          <w:sz w:val="17"/>
          <w:szCs w:val="17"/>
        </w:rPr>
      </w:pPr>
      <w:r>
        <w:rPr>
          <w:rFonts w:ascii="PenumbraMM" w:hAnsi="PenumbraMM" w:cs="PenumbraMM"/>
          <w:sz w:val="24"/>
          <w:szCs w:val="24"/>
        </w:rPr>
        <w:t>E</w:t>
      </w:r>
      <w:r>
        <w:rPr>
          <w:rFonts w:ascii="PenumbraMM" w:hAnsi="PenumbraMM" w:cs="PenumbraMM"/>
          <w:sz w:val="17"/>
          <w:szCs w:val="17"/>
        </w:rPr>
        <w:t>xample</w:t>
      </w:r>
    </w:p>
    <w:p w:rsidR="00B50C9C" w:rsidRDefault="00B50C9C" w:rsidP="0066519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Able won the game against Baker, 5 victory points to</w:t>
      </w:r>
      <w:r w:rsidR="00665192">
        <w:rPr>
          <w:rFonts w:ascii="AGaramondPro-Regular" w:hAnsi="AGaramondPro-Regular" w:cs="AGaramondPro-Regular"/>
        </w:rPr>
        <w:t xml:space="preserve"> </w:t>
      </w:r>
      <w:r>
        <w:rPr>
          <w:rFonts w:ascii="AGaramondPro-Regular" w:hAnsi="AGaramondPro-Regular" w:cs="AGaramondPro-Regular"/>
        </w:rPr>
        <w:t>2. For their next game they both roll a die. Able rolls</w:t>
      </w:r>
      <w:r w:rsidR="00665192">
        <w:rPr>
          <w:rFonts w:ascii="AGaramondPro-Regular" w:hAnsi="AGaramondPro-Regular" w:cs="AGaramondPro-Regular"/>
        </w:rPr>
        <w:t xml:space="preserve"> </w:t>
      </w:r>
      <w:r>
        <w:rPr>
          <w:rFonts w:ascii="AGaramondPro-Regular" w:hAnsi="AGaramondPro-Regular" w:cs="AGaramondPro-Regular"/>
        </w:rPr>
        <w:t>a 3 and adds 5 for the last mission and 1 for having</w:t>
      </w:r>
      <w:r w:rsidR="00665192">
        <w:rPr>
          <w:rFonts w:ascii="AGaramondPro-Regular" w:hAnsi="AGaramondPro-Regular" w:cs="AGaramondPro-Regular"/>
        </w:rPr>
        <w:t xml:space="preserve"> </w:t>
      </w:r>
      <w:r>
        <w:rPr>
          <w:rFonts w:ascii="AGaramondPro-Regular" w:hAnsi="AGaramondPro-Regular" w:cs="AGaramondPro-Regular"/>
        </w:rPr>
        <w:t>the higher total so far, for a total of 9. Baker rolls a 3</w:t>
      </w:r>
      <w:r w:rsidR="00665192">
        <w:rPr>
          <w:rFonts w:ascii="AGaramondPro-Regular" w:hAnsi="AGaramondPro-Regular" w:cs="AGaramondPro-Regular"/>
        </w:rPr>
        <w:t xml:space="preserve"> </w:t>
      </w:r>
      <w:r>
        <w:rPr>
          <w:rFonts w:ascii="AGaramondPro-Regular" w:hAnsi="AGaramondPro-Regular" w:cs="AGaramondPro-Regular"/>
        </w:rPr>
        <w:t>and adds 2 for the last mission for a total of 5. Able</w:t>
      </w:r>
      <w:r w:rsidR="00665192">
        <w:rPr>
          <w:rFonts w:ascii="AGaramondPro-Regular" w:hAnsi="AGaramondPro-Regular" w:cs="AGaramondPro-Regular"/>
        </w:rPr>
        <w:t xml:space="preserve"> </w:t>
      </w:r>
      <w:r>
        <w:rPr>
          <w:rFonts w:ascii="AGaramondPro-Regular" w:hAnsi="AGaramondPro-Regular" w:cs="AGaramondPro-Regular"/>
        </w:rPr>
        <w:t>scored higher and will attack and chooses Fighting</w:t>
      </w:r>
      <w:r w:rsidR="00665192">
        <w:rPr>
          <w:rFonts w:ascii="AGaramondPro-Regular" w:hAnsi="AGaramondPro-Regular" w:cs="AGaramondPro-Regular"/>
        </w:rPr>
        <w:t xml:space="preserve"> </w:t>
      </w:r>
      <w:r>
        <w:rPr>
          <w:rFonts w:ascii="AGaramondPro-Regular" w:hAnsi="AGaramondPro-Regular" w:cs="AGaramondPro-Regular"/>
        </w:rPr>
        <w:t>Withdrawal.</w:t>
      </w:r>
    </w:p>
    <w:p w:rsidR="00F20FE9" w:rsidRDefault="00F20FE9" w:rsidP="0066519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20"/>
        <w:gridCol w:w="1152"/>
        <w:gridCol w:w="1152"/>
      </w:tblGrid>
      <w:tr w:rsidR="00F20FE9" w:rsidTr="00F20FE9">
        <w:trPr>
          <w:jc w:val="center"/>
        </w:trPr>
        <w:tc>
          <w:tcPr>
            <w:tcW w:w="7092" w:type="dxa"/>
            <w:gridSpan w:val="4"/>
          </w:tcPr>
          <w:p w:rsidR="00F20FE9" w:rsidRPr="00F20FE9" w:rsidRDefault="00F20FE9" w:rsidP="00F20F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FE9">
              <w:rPr>
                <w:b/>
              </w:rPr>
              <w:t>Campaign Results</w:t>
            </w:r>
          </w:p>
        </w:tc>
      </w:tr>
      <w:tr w:rsidR="00F20FE9" w:rsidTr="00F20FE9">
        <w:trPr>
          <w:jc w:val="center"/>
        </w:trPr>
        <w:tc>
          <w:tcPr>
            <w:tcW w:w="1368" w:type="dxa"/>
          </w:tcPr>
          <w:p w:rsidR="00F20FE9" w:rsidRPr="00F20FE9" w:rsidRDefault="00F20FE9" w:rsidP="00665192">
            <w:pPr>
              <w:autoSpaceDE w:val="0"/>
              <w:autoSpaceDN w:val="0"/>
              <w:adjustRightInd w:val="0"/>
              <w:rPr>
                <w:b/>
              </w:rPr>
            </w:pPr>
            <w:r w:rsidRPr="00F20FE9">
              <w:rPr>
                <w:b/>
              </w:rPr>
              <w:t>Army Points</w:t>
            </w:r>
          </w:p>
        </w:tc>
        <w:tc>
          <w:tcPr>
            <w:tcW w:w="3420" w:type="dxa"/>
          </w:tcPr>
          <w:p w:rsidR="00F20FE9" w:rsidRPr="00F20FE9" w:rsidRDefault="00F20FE9" w:rsidP="00665192">
            <w:pPr>
              <w:autoSpaceDE w:val="0"/>
              <w:autoSpaceDN w:val="0"/>
              <w:adjustRightInd w:val="0"/>
              <w:rPr>
                <w:b/>
              </w:rPr>
            </w:pPr>
            <w:r w:rsidRPr="00F20FE9">
              <w:rPr>
                <w:b/>
              </w:rPr>
              <w:t>Mission</w:t>
            </w:r>
          </w:p>
        </w:tc>
        <w:tc>
          <w:tcPr>
            <w:tcW w:w="1152" w:type="dxa"/>
          </w:tcPr>
          <w:p w:rsidR="00F20FE9" w:rsidRPr="00F20FE9" w:rsidRDefault="00F20FE9" w:rsidP="00665192">
            <w:pPr>
              <w:autoSpaceDE w:val="0"/>
              <w:autoSpaceDN w:val="0"/>
              <w:adjustRightInd w:val="0"/>
              <w:rPr>
                <w:b/>
              </w:rPr>
            </w:pPr>
            <w:r w:rsidRPr="00F20FE9">
              <w:rPr>
                <w:b/>
              </w:rPr>
              <w:t>Allied VPs</w:t>
            </w:r>
          </w:p>
        </w:tc>
        <w:tc>
          <w:tcPr>
            <w:tcW w:w="1152" w:type="dxa"/>
          </w:tcPr>
          <w:p w:rsidR="00F20FE9" w:rsidRPr="00F20FE9" w:rsidRDefault="00F20FE9" w:rsidP="004425E5">
            <w:pPr>
              <w:autoSpaceDE w:val="0"/>
              <w:autoSpaceDN w:val="0"/>
              <w:adjustRightInd w:val="0"/>
              <w:rPr>
                <w:b/>
              </w:rPr>
            </w:pPr>
            <w:r w:rsidRPr="00F20FE9">
              <w:rPr>
                <w:b/>
              </w:rPr>
              <w:t>Axis V</w:t>
            </w:r>
            <w:r w:rsidR="004425E5">
              <w:rPr>
                <w:b/>
              </w:rPr>
              <w:t>P</w:t>
            </w:r>
            <w:r w:rsidRPr="00F20FE9">
              <w:rPr>
                <w:b/>
              </w:rPr>
              <w:t>s</w:t>
            </w:r>
          </w:p>
        </w:tc>
      </w:tr>
      <w:tr w:rsidR="00F20FE9" w:rsidTr="00F20FE9">
        <w:trPr>
          <w:jc w:val="center"/>
        </w:trPr>
        <w:tc>
          <w:tcPr>
            <w:tcW w:w="1368" w:type="dxa"/>
          </w:tcPr>
          <w:p w:rsidR="00F20FE9" w:rsidRDefault="00F20FE9" w:rsidP="00F20FE9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3420" w:type="dxa"/>
          </w:tcPr>
          <w:p w:rsidR="00F20FE9" w:rsidRDefault="00E622C2" w:rsidP="00665192">
            <w:pPr>
              <w:autoSpaceDE w:val="0"/>
              <w:autoSpaceDN w:val="0"/>
              <w:adjustRightInd w:val="0"/>
            </w:pPr>
            <w:r>
              <w:t>Encounter</w:t>
            </w:r>
          </w:p>
        </w:tc>
        <w:tc>
          <w:tcPr>
            <w:tcW w:w="1152" w:type="dxa"/>
          </w:tcPr>
          <w:p w:rsidR="00F20FE9" w:rsidRDefault="005137C2" w:rsidP="005137C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52" w:type="dxa"/>
          </w:tcPr>
          <w:p w:rsidR="00F20FE9" w:rsidRDefault="005137C2" w:rsidP="005137C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20FE9" w:rsidTr="00F20FE9">
        <w:trPr>
          <w:jc w:val="center"/>
        </w:trPr>
        <w:tc>
          <w:tcPr>
            <w:tcW w:w="1368" w:type="dxa"/>
          </w:tcPr>
          <w:p w:rsidR="00F20FE9" w:rsidRDefault="00F20FE9" w:rsidP="00F20FE9">
            <w:pPr>
              <w:autoSpaceDE w:val="0"/>
              <w:autoSpaceDN w:val="0"/>
              <w:adjustRightInd w:val="0"/>
              <w:jc w:val="center"/>
            </w:pPr>
            <w:r>
              <w:t>1625</w:t>
            </w:r>
          </w:p>
        </w:tc>
        <w:tc>
          <w:tcPr>
            <w:tcW w:w="3420" w:type="dxa"/>
          </w:tcPr>
          <w:p w:rsidR="00F20FE9" w:rsidRDefault="005137C2" w:rsidP="00665192">
            <w:pPr>
              <w:autoSpaceDE w:val="0"/>
              <w:autoSpaceDN w:val="0"/>
              <w:adjustRightInd w:val="0"/>
            </w:pPr>
            <w:r>
              <w:t>Encounter</w:t>
            </w:r>
          </w:p>
        </w:tc>
        <w:tc>
          <w:tcPr>
            <w:tcW w:w="1152" w:type="dxa"/>
          </w:tcPr>
          <w:p w:rsidR="00F20FE9" w:rsidRDefault="00F20FE9" w:rsidP="00513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</w:tcPr>
          <w:p w:rsidR="00F20FE9" w:rsidRDefault="00F20FE9" w:rsidP="005137C2">
            <w:pPr>
              <w:autoSpaceDE w:val="0"/>
              <w:autoSpaceDN w:val="0"/>
              <w:adjustRightInd w:val="0"/>
              <w:jc w:val="center"/>
            </w:pPr>
          </w:p>
        </w:tc>
      </w:tr>
      <w:tr w:rsidR="00F20FE9" w:rsidTr="00F20FE9">
        <w:trPr>
          <w:jc w:val="center"/>
        </w:trPr>
        <w:tc>
          <w:tcPr>
            <w:tcW w:w="1368" w:type="dxa"/>
          </w:tcPr>
          <w:p w:rsidR="00F20FE9" w:rsidRDefault="00F20FE9" w:rsidP="00F20FE9">
            <w:pPr>
              <w:autoSpaceDE w:val="0"/>
              <w:autoSpaceDN w:val="0"/>
              <w:adjustRightInd w:val="0"/>
              <w:jc w:val="center"/>
            </w:pPr>
            <w:r>
              <w:t>1750</w:t>
            </w:r>
          </w:p>
        </w:tc>
        <w:tc>
          <w:tcPr>
            <w:tcW w:w="3420" w:type="dxa"/>
          </w:tcPr>
          <w:p w:rsidR="00F20FE9" w:rsidRDefault="00F20FE9" w:rsidP="00665192">
            <w:pPr>
              <w:autoSpaceDE w:val="0"/>
              <w:autoSpaceDN w:val="0"/>
              <w:adjustRightInd w:val="0"/>
            </w:pPr>
          </w:p>
        </w:tc>
        <w:tc>
          <w:tcPr>
            <w:tcW w:w="1152" w:type="dxa"/>
          </w:tcPr>
          <w:p w:rsidR="00F20FE9" w:rsidRDefault="00F20FE9" w:rsidP="00513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</w:tcPr>
          <w:p w:rsidR="00F20FE9" w:rsidRDefault="00F20FE9" w:rsidP="005137C2">
            <w:pPr>
              <w:autoSpaceDE w:val="0"/>
              <w:autoSpaceDN w:val="0"/>
              <w:adjustRightInd w:val="0"/>
              <w:jc w:val="center"/>
            </w:pPr>
          </w:p>
        </w:tc>
      </w:tr>
      <w:tr w:rsidR="002E577E" w:rsidTr="00394F6E">
        <w:trPr>
          <w:jc w:val="center"/>
        </w:trPr>
        <w:tc>
          <w:tcPr>
            <w:tcW w:w="4788" w:type="dxa"/>
            <w:gridSpan w:val="2"/>
          </w:tcPr>
          <w:p w:rsidR="002E577E" w:rsidRPr="002E577E" w:rsidRDefault="002E577E" w:rsidP="002E577E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E577E">
              <w:rPr>
                <w:b/>
              </w:rPr>
              <w:t>Total:</w:t>
            </w:r>
          </w:p>
        </w:tc>
        <w:tc>
          <w:tcPr>
            <w:tcW w:w="1152" w:type="dxa"/>
          </w:tcPr>
          <w:p w:rsidR="002E577E" w:rsidRDefault="002E577E" w:rsidP="005137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</w:tcPr>
          <w:p w:rsidR="002E577E" w:rsidRDefault="002E577E" w:rsidP="005137C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20FE9" w:rsidRDefault="00F20FE9" w:rsidP="00665192">
      <w:pPr>
        <w:autoSpaceDE w:val="0"/>
        <w:autoSpaceDN w:val="0"/>
        <w:adjustRightInd w:val="0"/>
        <w:spacing w:after="0" w:line="240" w:lineRule="auto"/>
      </w:pPr>
    </w:p>
    <w:p w:rsidR="005137C2" w:rsidRDefault="005137C2"/>
    <w:p w:rsidR="00853401" w:rsidRDefault="00853401">
      <w:r>
        <w:br w:type="page"/>
      </w:r>
    </w:p>
    <w:p w:rsidR="005137C2" w:rsidRDefault="00853401">
      <w:r>
        <w:lastRenderedPageBreak/>
        <w:t>Scenario 1, Encounter:</w:t>
      </w:r>
    </w:p>
    <w:p w:rsidR="00346AE0" w:rsidRDefault="005137C2" w:rsidP="005137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July, 1944, units of the British </w:t>
      </w:r>
      <w:proofErr w:type="spellStart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>Vth</w:t>
      </w:r>
      <w:proofErr w:type="spellEnd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Corps along with the </w:t>
      </w:r>
      <w:proofErr w:type="spellStart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>Corpo</w:t>
      </w:r>
      <w:proofErr w:type="spellEnd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>Italiano</w:t>
      </w:r>
      <w:proofErr w:type="spellEnd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di </w:t>
      </w:r>
      <w:proofErr w:type="spellStart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>Liberazione</w:t>
      </w:r>
      <w:proofErr w:type="spellEnd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advancing from the </w:t>
      </w:r>
      <w:proofErr w:type="spellStart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>Pesara</w:t>
      </w:r>
      <w:proofErr w:type="spellEnd"/>
      <w:r w:rsidRPr="005137C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River towards the Town of Aquila, east of Rome, encounter German patrols.</w:t>
      </w:r>
      <w:r w:rsidR="00346AE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Both sides quickly reinforce …</w:t>
      </w:r>
    </w:p>
    <w:p w:rsidR="00346AE0" w:rsidRDefault="00346AE0" w:rsidP="005137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5137C2" w:rsidRDefault="00346AE0" w:rsidP="005137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British armor pushes both flanks. On the left, a platoon of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Shermans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is taken under direct fire by German heavy artillery and destroyed.</w:t>
      </w:r>
      <w:r w:rsidR="005137C2" w:rsidRPr="005137C2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r w:rsidR="00853401">
        <w:rPr>
          <w:rFonts w:ascii="Helvetica" w:eastAsia="Times New Roman" w:hAnsi="Helvetica" w:cs="Times New Roman"/>
          <w:color w:val="000000"/>
          <w:sz w:val="20"/>
          <w:szCs w:val="20"/>
        </w:rPr>
        <w:t>On the right, a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platoon of Stuart recce tanks threatens to dash into the German rear when it encounters a platoon of STUGs causing the Stuarts to flee. The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Corpo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Italino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infiltrates the German center and in heavy hand to hand fighting cracks</w:t>
      </w:r>
      <w:r w:rsidR="0085340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through a defending company of </w:t>
      </w:r>
      <w:proofErr w:type="spellStart"/>
      <w:r w:rsidR="00853401">
        <w:rPr>
          <w:rFonts w:ascii="Helvetica" w:eastAsia="Times New Roman" w:hAnsi="Helvetica" w:cs="Times New Roman"/>
          <w:color w:val="000000"/>
          <w:sz w:val="20"/>
          <w:szCs w:val="20"/>
        </w:rPr>
        <w:t>Fallshirmjager</w:t>
      </w:r>
      <w:proofErr w:type="spellEnd"/>
      <w:r w:rsidR="0085340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. This field lost, the surviving </w:t>
      </w:r>
      <w:proofErr w:type="spellStart"/>
      <w:r w:rsidR="00853401">
        <w:rPr>
          <w:rFonts w:ascii="Helvetica" w:eastAsia="Times New Roman" w:hAnsi="Helvetica" w:cs="Times New Roman"/>
          <w:color w:val="000000"/>
          <w:sz w:val="20"/>
          <w:szCs w:val="20"/>
        </w:rPr>
        <w:t>Fallshirmjger</w:t>
      </w:r>
      <w:proofErr w:type="spellEnd"/>
      <w:r w:rsidR="0085340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and Grenadiers break contact. There will be another opportunity to halt the allied advance. 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</w:p>
    <w:p w:rsidR="00853401" w:rsidRDefault="00853401" w:rsidP="005137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853401" w:rsidRDefault="00853401" w:rsidP="005137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Scenario 2, Encounter:</w:t>
      </w:r>
    </w:p>
    <w:p w:rsidR="00853401" w:rsidRDefault="00853401" w:rsidP="005137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853401" w:rsidRPr="005137C2" w:rsidRDefault="00853401" w:rsidP="005137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German units continue to </w:t>
      </w:r>
      <w:r w:rsidR="001022D2">
        <w:rPr>
          <w:rFonts w:ascii="Helvetica" w:eastAsia="Times New Roman" w:hAnsi="Helvetica" w:cs="Times New Roman"/>
          <w:color w:val="000000"/>
          <w:sz w:val="20"/>
          <w:szCs w:val="20"/>
        </w:rPr>
        <w:t>harass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the allied advance </w:t>
      </w:r>
      <w:r w:rsidR="001022D2">
        <w:rPr>
          <w:rFonts w:ascii="Helvetica" w:eastAsia="Times New Roman" w:hAnsi="Helvetica" w:cs="Times New Roman"/>
          <w:color w:val="000000"/>
          <w:sz w:val="20"/>
          <w:szCs w:val="20"/>
        </w:rPr>
        <w:t>during the day and withdraw to new positions by night.</w:t>
      </w:r>
      <w:bookmarkStart w:id="0" w:name="_GoBack"/>
      <w:bookmarkEnd w:id="0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 </w:t>
      </w:r>
    </w:p>
    <w:p w:rsidR="005137C2" w:rsidRDefault="005137C2"/>
    <w:p w:rsidR="005137C2" w:rsidRDefault="005137C2"/>
    <w:p w:rsidR="000D6A5D" w:rsidRDefault="000D6A5D">
      <w:r>
        <w:br w:type="page"/>
      </w:r>
    </w:p>
    <w:p w:rsidR="000D6A5D" w:rsidRDefault="000D6A5D" w:rsidP="00665192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2070"/>
        <w:gridCol w:w="720"/>
      </w:tblGrid>
      <w:tr w:rsidR="000D6A5D" w:rsidTr="001927CF">
        <w:trPr>
          <w:jc w:val="center"/>
        </w:trPr>
        <w:tc>
          <w:tcPr>
            <w:tcW w:w="5598" w:type="dxa"/>
            <w:gridSpan w:val="4"/>
          </w:tcPr>
          <w:p w:rsidR="000D6A5D" w:rsidRPr="000D6A5D" w:rsidRDefault="001927CF" w:rsidP="001927CF">
            <w:pPr>
              <w:jc w:val="center"/>
              <w:rPr>
                <w:b/>
              </w:rPr>
            </w:pPr>
            <w:r>
              <w:rPr>
                <w:b/>
              </w:rPr>
              <w:t xml:space="preserve">Initial </w:t>
            </w:r>
            <w:r w:rsidR="000D6A5D" w:rsidRPr="000D6A5D">
              <w:rPr>
                <w:b/>
              </w:rPr>
              <w:t xml:space="preserve"> Mission</w:t>
            </w:r>
            <w:r>
              <w:rPr>
                <w:b/>
              </w:rPr>
              <w:t xml:space="preserve"> Chart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</w:tcPr>
          <w:p w:rsidR="000D6A5D" w:rsidRPr="001927CF" w:rsidRDefault="000D6A5D" w:rsidP="00BE0369">
            <w:pPr>
              <w:rPr>
                <w:b/>
              </w:rPr>
            </w:pPr>
            <w:r w:rsidRPr="001927CF">
              <w:rPr>
                <w:b/>
              </w:rPr>
              <w:t>Die Roll One</w:t>
            </w:r>
          </w:p>
        </w:tc>
        <w:tc>
          <w:tcPr>
            <w:tcW w:w="1440" w:type="dxa"/>
          </w:tcPr>
          <w:p w:rsidR="000D6A5D" w:rsidRPr="001927CF" w:rsidRDefault="000D6A5D" w:rsidP="00BE0369">
            <w:pPr>
              <w:rPr>
                <w:b/>
              </w:rPr>
            </w:pPr>
            <w:r w:rsidRPr="001927CF">
              <w:rPr>
                <w:b/>
              </w:rPr>
              <w:t>Die Roll Two</w:t>
            </w:r>
          </w:p>
        </w:tc>
        <w:tc>
          <w:tcPr>
            <w:tcW w:w="2070" w:type="dxa"/>
          </w:tcPr>
          <w:p w:rsidR="000D6A5D" w:rsidRPr="001927CF" w:rsidRDefault="000D6A5D" w:rsidP="00BE0369">
            <w:pPr>
              <w:rPr>
                <w:b/>
              </w:rPr>
            </w:pPr>
            <w:r w:rsidRPr="001927CF">
              <w:rPr>
                <w:b/>
              </w:rPr>
              <w:t>Mission</w:t>
            </w:r>
          </w:p>
        </w:tc>
        <w:tc>
          <w:tcPr>
            <w:tcW w:w="720" w:type="dxa"/>
          </w:tcPr>
          <w:p w:rsidR="000D6A5D" w:rsidRPr="001927CF" w:rsidRDefault="000D6A5D" w:rsidP="00BE0369">
            <w:pPr>
              <w:rPr>
                <w:b/>
              </w:rPr>
            </w:pPr>
            <w:r w:rsidRPr="001927CF">
              <w:rPr>
                <w:b/>
              </w:rPr>
              <w:t>Page</w:t>
            </w:r>
          </w:p>
          <w:p w:rsidR="000D6A5D" w:rsidRPr="001927CF" w:rsidRDefault="000D6A5D" w:rsidP="00BE0369">
            <w:pPr>
              <w:rPr>
                <w:b/>
              </w:rPr>
            </w:pPr>
          </w:p>
        </w:tc>
      </w:tr>
      <w:tr w:rsidR="000D6A5D" w:rsidTr="001927CF">
        <w:trPr>
          <w:jc w:val="center"/>
        </w:trPr>
        <w:tc>
          <w:tcPr>
            <w:tcW w:w="1368" w:type="dxa"/>
            <w:vMerge w:val="restart"/>
          </w:tcPr>
          <w:p w:rsidR="000D6A5D" w:rsidRDefault="000D6A5D" w:rsidP="001927CF">
            <w:pPr>
              <w:jc w:val="center"/>
            </w:pPr>
            <w:r>
              <w:t>1..3</w:t>
            </w:r>
          </w:p>
        </w:tc>
        <w:tc>
          <w:tcPr>
            <w:tcW w:w="4230" w:type="dxa"/>
            <w:gridSpan w:val="3"/>
          </w:tcPr>
          <w:p w:rsidR="000D6A5D" w:rsidRDefault="000D6A5D" w:rsidP="00BE0369">
            <w:r w:rsidRPr="000D6A5D">
              <w:rPr>
                <w:b/>
                <w:i/>
              </w:rPr>
              <w:t>Fair Fight Missions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1927CF">
            <w:pPr>
              <w:jc w:val="center"/>
            </w:pPr>
          </w:p>
        </w:tc>
        <w:tc>
          <w:tcPr>
            <w:tcW w:w="1440" w:type="dxa"/>
          </w:tcPr>
          <w:p w:rsidR="000D6A5D" w:rsidRPr="00BE0369" w:rsidRDefault="000D6A5D" w:rsidP="001927CF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0D6A5D" w:rsidRDefault="000D6A5D" w:rsidP="00BE0369">
            <w:r>
              <w:t>Free-for-all</w:t>
            </w:r>
          </w:p>
        </w:tc>
        <w:tc>
          <w:tcPr>
            <w:tcW w:w="720" w:type="dxa"/>
          </w:tcPr>
          <w:p w:rsidR="000D6A5D" w:rsidRDefault="000D6A5D" w:rsidP="00BE0369">
            <w:r>
              <w:t>276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1927CF">
            <w:pPr>
              <w:jc w:val="center"/>
            </w:pPr>
          </w:p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0D6A5D" w:rsidRDefault="000D6A5D" w:rsidP="00BE0369">
            <w:r>
              <w:t>Encounter</w:t>
            </w:r>
          </w:p>
        </w:tc>
        <w:tc>
          <w:tcPr>
            <w:tcW w:w="720" w:type="dxa"/>
          </w:tcPr>
          <w:p w:rsidR="000D6A5D" w:rsidRDefault="000D6A5D" w:rsidP="00BE0369">
            <w:r>
              <w:t>277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1927CF">
            <w:pPr>
              <w:jc w:val="center"/>
            </w:pPr>
          </w:p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:rsidR="000D6A5D" w:rsidRDefault="000D6A5D" w:rsidP="00BE0369">
            <w:r>
              <w:t>Dust Up</w:t>
            </w:r>
          </w:p>
        </w:tc>
        <w:tc>
          <w:tcPr>
            <w:tcW w:w="720" w:type="dxa"/>
          </w:tcPr>
          <w:p w:rsidR="000D6A5D" w:rsidRDefault="000D6A5D" w:rsidP="00BE0369">
            <w:r>
              <w:t>278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1927CF">
            <w:pPr>
              <w:jc w:val="center"/>
            </w:pPr>
          </w:p>
        </w:tc>
        <w:tc>
          <w:tcPr>
            <w:tcW w:w="4230" w:type="dxa"/>
            <w:gridSpan w:val="3"/>
          </w:tcPr>
          <w:p w:rsidR="000D6A5D" w:rsidRDefault="000D6A5D" w:rsidP="00BE0369">
            <w:r w:rsidRPr="000D6A5D">
              <w:rPr>
                <w:b/>
                <w:i/>
              </w:rPr>
              <w:t>Defensive Missions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1927CF">
            <w:pPr>
              <w:jc w:val="center"/>
            </w:pPr>
          </w:p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4</w:t>
            </w:r>
          </w:p>
        </w:tc>
        <w:tc>
          <w:tcPr>
            <w:tcW w:w="2070" w:type="dxa"/>
          </w:tcPr>
          <w:p w:rsidR="000D6A5D" w:rsidRDefault="000D6A5D" w:rsidP="00BE0369">
            <w:r>
              <w:t>No Retreat</w:t>
            </w:r>
          </w:p>
        </w:tc>
        <w:tc>
          <w:tcPr>
            <w:tcW w:w="720" w:type="dxa"/>
          </w:tcPr>
          <w:p w:rsidR="000D6A5D" w:rsidRDefault="000D6A5D" w:rsidP="00BE0369">
            <w:r>
              <w:t>279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1927CF">
            <w:pPr>
              <w:jc w:val="center"/>
            </w:pPr>
          </w:p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5</w:t>
            </w:r>
          </w:p>
        </w:tc>
        <w:tc>
          <w:tcPr>
            <w:tcW w:w="2070" w:type="dxa"/>
          </w:tcPr>
          <w:p w:rsidR="000D6A5D" w:rsidRDefault="000D6A5D" w:rsidP="00BE0369">
            <w:r>
              <w:t>Hold the Line</w:t>
            </w:r>
          </w:p>
        </w:tc>
        <w:tc>
          <w:tcPr>
            <w:tcW w:w="720" w:type="dxa"/>
          </w:tcPr>
          <w:p w:rsidR="000D6A5D" w:rsidRDefault="000D6A5D" w:rsidP="00BE0369">
            <w:r>
              <w:t>280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1927CF">
            <w:pPr>
              <w:jc w:val="center"/>
            </w:pPr>
          </w:p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6</w:t>
            </w:r>
          </w:p>
        </w:tc>
        <w:tc>
          <w:tcPr>
            <w:tcW w:w="2070" w:type="dxa"/>
          </w:tcPr>
          <w:p w:rsidR="000D6A5D" w:rsidRDefault="000D6A5D" w:rsidP="00BE0369">
            <w:r>
              <w:t>Pincer</w:t>
            </w:r>
          </w:p>
        </w:tc>
        <w:tc>
          <w:tcPr>
            <w:tcW w:w="720" w:type="dxa"/>
          </w:tcPr>
          <w:p w:rsidR="000D6A5D" w:rsidRDefault="000D6A5D" w:rsidP="00BE0369">
            <w:r>
              <w:t>281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 w:val="restart"/>
          </w:tcPr>
          <w:p w:rsidR="000D6A5D" w:rsidRDefault="000D6A5D" w:rsidP="001927CF">
            <w:pPr>
              <w:jc w:val="center"/>
            </w:pPr>
            <w:r>
              <w:t>4..6</w:t>
            </w:r>
          </w:p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0D6A5D" w:rsidRDefault="000D6A5D" w:rsidP="00BE0369">
            <w:r>
              <w:t>Surrounded</w:t>
            </w:r>
          </w:p>
        </w:tc>
        <w:tc>
          <w:tcPr>
            <w:tcW w:w="720" w:type="dxa"/>
          </w:tcPr>
          <w:p w:rsidR="000D6A5D" w:rsidRDefault="000D6A5D" w:rsidP="00BE0369">
            <w:r>
              <w:t>282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BE0369"/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0D6A5D" w:rsidRDefault="000D6A5D" w:rsidP="00BE0369">
            <w:r>
              <w:t>Fighting Withdrawal</w:t>
            </w:r>
          </w:p>
        </w:tc>
        <w:tc>
          <w:tcPr>
            <w:tcW w:w="720" w:type="dxa"/>
          </w:tcPr>
          <w:p w:rsidR="000D6A5D" w:rsidRDefault="000D6A5D" w:rsidP="00BE0369">
            <w:r>
              <w:t>283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BE0369"/>
        </w:tc>
        <w:tc>
          <w:tcPr>
            <w:tcW w:w="4230" w:type="dxa"/>
            <w:gridSpan w:val="3"/>
          </w:tcPr>
          <w:p w:rsidR="000D6A5D" w:rsidRDefault="000D6A5D" w:rsidP="00BE0369">
            <w:r w:rsidRPr="000D6A5D">
              <w:rPr>
                <w:b/>
                <w:i/>
              </w:rPr>
              <w:t>Mobile Warfare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BE0369"/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:rsidR="000D6A5D" w:rsidRDefault="000D6A5D" w:rsidP="00BE0369">
            <w:r>
              <w:t>Hasty Attack</w:t>
            </w:r>
          </w:p>
        </w:tc>
        <w:tc>
          <w:tcPr>
            <w:tcW w:w="720" w:type="dxa"/>
          </w:tcPr>
          <w:p w:rsidR="000D6A5D" w:rsidRDefault="000D6A5D" w:rsidP="00BE0369">
            <w:r>
              <w:t>284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BE0369"/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4</w:t>
            </w:r>
          </w:p>
        </w:tc>
        <w:tc>
          <w:tcPr>
            <w:tcW w:w="2070" w:type="dxa"/>
          </w:tcPr>
          <w:p w:rsidR="000D6A5D" w:rsidRDefault="000D6A5D" w:rsidP="00BE0369">
            <w:r>
              <w:t>Cauldron</w:t>
            </w:r>
          </w:p>
        </w:tc>
        <w:tc>
          <w:tcPr>
            <w:tcW w:w="720" w:type="dxa"/>
          </w:tcPr>
          <w:p w:rsidR="000D6A5D" w:rsidRDefault="000D6A5D" w:rsidP="00BE0369">
            <w:r>
              <w:t>285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BE0369"/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5</w:t>
            </w:r>
          </w:p>
        </w:tc>
        <w:tc>
          <w:tcPr>
            <w:tcW w:w="2070" w:type="dxa"/>
          </w:tcPr>
          <w:p w:rsidR="000D6A5D" w:rsidRDefault="000D6A5D" w:rsidP="00BE0369">
            <w:r>
              <w:t>Breakthrough</w:t>
            </w:r>
          </w:p>
        </w:tc>
        <w:tc>
          <w:tcPr>
            <w:tcW w:w="720" w:type="dxa"/>
          </w:tcPr>
          <w:p w:rsidR="000D6A5D" w:rsidRDefault="000D6A5D" w:rsidP="00BE0369">
            <w:r>
              <w:t>286</w:t>
            </w:r>
          </w:p>
        </w:tc>
      </w:tr>
      <w:tr w:rsidR="000D6A5D" w:rsidTr="001927CF">
        <w:trPr>
          <w:jc w:val="center"/>
        </w:trPr>
        <w:tc>
          <w:tcPr>
            <w:tcW w:w="1368" w:type="dxa"/>
            <w:vMerge/>
          </w:tcPr>
          <w:p w:rsidR="000D6A5D" w:rsidRDefault="000D6A5D" w:rsidP="00BE0369"/>
        </w:tc>
        <w:tc>
          <w:tcPr>
            <w:tcW w:w="1440" w:type="dxa"/>
          </w:tcPr>
          <w:p w:rsidR="000D6A5D" w:rsidRDefault="000D6A5D" w:rsidP="001927CF">
            <w:pPr>
              <w:jc w:val="center"/>
            </w:pPr>
            <w:r>
              <w:t>6</w:t>
            </w:r>
          </w:p>
        </w:tc>
        <w:tc>
          <w:tcPr>
            <w:tcW w:w="2070" w:type="dxa"/>
          </w:tcPr>
          <w:p w:rsidR="000D6A5D" w:rsidRDefault="000D6A5D" w:rsidP="00BE0369">
            <w:r>
              <w:t>Counterattack</w:t>
            </w:r>
          </w:p>
        </w:tc>
        <w:tc>
          <w:tcPr>
            <w:tcW w:w="720" w:type="dxa"/>
          </w:tcPr>
          <w:p w:rsidR="000D6A5D" w:rsidRDefault="000D6A5D" w:rsidP="00BE0369">
            <w:r>
              <w:t>287</w:t>
            </w:r>
          </w:p>
        </w:tc>
      </w:tr>
    </w:tbl>
    <w:p w:rsidR="00BE0369" w:rsidRDefault="00BE0369" w:rsidP="00BE0369">
      <w:pPr>
        <w:pStyle w:val="Heading2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1710"/>
        <w:gridCol w:w="1440"/>
        <w:gridCol w:w="1350"/>
      </w:tblGrid>
      <w:tr w:rsidR="00480DAC" w:rsidTr="00480DAC">
        <w:trPr>
          <w:jc w:val="center"/>
        </w:trPr>
        <w:tc>
          <w:tcPr>
            <w:tcW w:w="6498" w:type="dxa"/>
            <w:gridSpan w:val="4"/>
          </w:tcPr>
          <w:p w:rsidR="00480DAC" w:rsidRDefault="00480DAC" w:rsidP="00480DAC">
            <w:pPr>
              <w:jc w:val="center"/>
            </w:pPr>
            <w:r w:rsidRPr="00480DAC">
              <w:rPr>
                <w:b/>
              </w:rPr>
              <w:t>Victory Points Table</w:t>
            </w:r>
          </w:p>
        </w:tc>
      </w:tr>
      <w:tr w:rsidR="001927CF" w:rsidTr="00480DAC">
        <w:trPr>
          <w:jc w:val="center"/>
        </w:trPr>
        <w:tc>
          <w:tcPr>
            <w:tcW w:w="1998" w:type="dxa"/>
          </w:tcPr>
          <w:p w:rsidR="001927CF" w:rsidRPr="00480DAC" w:rsidRDefault="001927CF" w:rsidP="001927CF">
            <w:pPr>
              <w:rPr>
                <w:b/>
              </w:rPr>
            </w:pPr>
            <w:r w:rsidRPr="00480DAC">
              <w:rPr>
                <w:b/>
              </w:rPr>
              <w:t>Winner’s Losses</w:t>
            </w:r>
          </w:p>
        </w:tc>
        <w:tc>
          <w:tcPr>
            <w:tcW w:w="1710" w:type="dxa"/>
          </w:tcPr>
          <w:p w:rsidR="001927CF" w:rsidRPr="00480DAC" w:rsidRDefault="001927CF" w:rsidP="001927CF">
            <w:pPr>
              <w:rPr>
                <w:b/>
              </w:rPr>
            </w:pPr>
            <w:r w:rsidRPr="00480DAC">
              <w:rPr>
                <w:b/>
              </w:rPr>
              <w:t>Result</w:t>
            </w:r>
          </w:p>
        </w:tc>
        <w:tc>
          <w:tcPr>
            <w:tcW w:w="1440" w:type="dxa"/>
          </w:tcPr>
          <w:p w:rsidR="001927CF" w:rsidRPr="00480DAC" w:rsidRDefault="001927CF" w:rsidP="001927CF">
            <w:pPr>
              <w:rPr>
                <w:b/>
              </w:rPr>
            </w:pPr>
            <w:r w:rsidRPr="00480DAC">
              <w:rPr>
                <w:b/>
              </w:rPr>
              <w:t>Winner’s VPs</w:t>
            </w:r>
          </w:p>
        </w:tc>
        <w:tc>
          <w:tcPr>
            <w:tcW w:w="1350" w:type="dxa"/>
          </w:tcPr>
          <w:p w:rsidR="001927CF" w:rsidRPr="00480DAC" w:rsidRDefault="001927CF" w:rsidP="001927CF">
            <w:pPr>
              <w:rPr>
                <w:b/>
              </w:rPr>
            </w:pPr>
            <w:proofErr w:type="spellStart"/>
            <w:r w:rsidRPr="00480DAC">
              <w:rPr>
                <w:b/>
              </w:rPr>
              <w:t>Losser’s</w:t>
            </w:r>
            <w:proofErr w:type="spellEnd"/>
            <w:r w:rsidRPr="00480DAC">
              <w:rPr>
                <w:b/>
              </w:rPr>
              <w:t xml:space="preserve"> VPs</w:t>
            </w:r>
          </w:p>
        </w:tc>
      </w:tr>
      <w:tr w:rsidR="001927CF" w:rsidTr="00480DAC">
        <w:trPr>
          <w:jc w:val="center"/>
        </w:trPr>
        <w:tc>
          <w:tcPr>
            <w:tcW w:w="1998" w:type="dxa"/>
          </w:tcPr>
          <w:p w:rsidR="001927CF" w:rsidRDefault="001927CF" w:rsidP="00480DAC">
            <w:r>
              <w:t xml:space="preserve">0 </w:t>
            </w:r>
            <w:r w:rsidR="00480DAC">
              <w:t>p</w:t>
            </w:r>
            <w:r>
              <w:t>latoons</w:t>
            </w:r>
          </w:p>
        </w:tc>
        <w:tc>
          <w:tcPr>
            <w:tcW w:w="1710" w:type="dxa"/>
          </w:tcPr>
          <w:p w:rsidR="001927CF" w:rsidRDefault="00480DAC" w:rsidP="001927CF">
            <w:r>
              <w:t>Stunning Victory</w:t>
            </w:r>
          </w:p>
        </w:tc>
        <w:tc>
          <w:tcPr>
            <w:tcW w:w="1440" w:type="dxa"/>
          </w:tcPr>
          <w:p w:rsidR="001927CF" w:rsidRDefault="00480DAC" w:rsidP="00480DAC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:rsidR="001927CF" w:rsidRDefault="00480DAC" w:rsidP="00480DAC">
            <w:pPr>
              <w:jc w:val="center"/>
            </w:pPr>
            <w:r>
              <w:t>1</w:t>
            </w:r>
          </w:p>
        </w:tc>
      </w:tr>
      <w:tr w:rsidR="001927CF" w:rsidTr="00480DAC">
        <w:trPr>
          <w:jc w:val="center"/>
        </w:trPr>
        <w:tc>
          <w:tcPr>
            <w:tcW w:w="1998" w:type="dxa"/>
          </w:tcPr>
          <w:p w:rsidR="001927CF" w:rsidRDefault="001927CF" w:rsidP="00480DAC">
            <w:r>
              <w:t>1</w:t>
            </w:r>
            <w:r w:rsidR="00480DAC">
              <w:t>platoon</w:t>
            </w:r>
          </w:p>
        </w:tc>
        <w:tc>
          <w:tcPr>
            <w:tcW w:w="1710" w:type="dxa"/>
          </w:tcPr>
          <w:p w:rsidR="001927CF" w:rsidRDefault="00480DAC" w:rsidP="001927CF">
            <w:r>
              <w:t>Major Victory</w:t>
            </w:r>
          </w:p>
        </w:tc>
        <w:tc>
          <w:tcPr>
            <w:tcW w:w="1440" w:type="dxa"/>
          </w:tcPr>
          <w:p w:rsidR="001927CF" w:rsidRDefault="00480DAC" w:rsidP="00480DAC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1927CF" w:rsidRDefault="00480DAC" w:rsidP="00480DAC">
            <w:pPr>
              <w:jc w:val="center"/>
            </w:pPr>
            <w:r>
              <w:t>2</w:t>
            </w:r>
          </w:p>
        </w:tc>
      </w:tr>
      <w:tr w:rsidR="001927CF" w:rsidTr="00480DAC">
        <w:trPr>
          <w:jc w:val="center"/>
        </w:trPr>
        <w:tc>
          <w:tcPr>
            <w:tcW w:w="1998" w:type="dxa"/>
          </w:tcPr>
          <w:p w:rsidR="001927CF" w:rsidRDefault="001927CF" w:rsidP="00480DAC">
            <w:r>
              <w:t>2</w:t>
            </w:r>
            <w:r w:rsidR="00480DAC">
              <w:t xml:space="preserve"> or more platoons</w:t>
            </w:r>
          </w:p>
        </w:tc>
        <w:tc>
          <w:tcPr>
            <w:tcW w:w="1710" w:type="dxa"/>
          </w:tcPr>
          <w:p w:rsidR="001927CF" w:rsidRDefault="00480DAC" w:rsidP="001927CF">
            <w:r>
              <w:t>Minor Victory</w:t>
            </w:r>
          </w:p>
        </w:tc>
        <w:tc>
          <w:tcPr>
            <w:tcW w:w="1440" w:type="dxa"/>
          </w:tcPr>
          <w:p w:rsidR="001927CF" w:rsidRDefault="00480DAC" w:rsidP="00480DAC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1927CF" w:rsidRDefault="00480DAC" w:rsidP="00480DAC">
            <w:pPr>
              <w:jc w:val="center"/>
            </w:pPr>
            <w:r>
              <w:t>3</w:t>
            </w:r>
          </w:p>
        </w:tc>
      </w:tr>
      <w:tr w:rsidR="00480DAC" w:rsidTr="00480DAC">
        <w:trPr>
          <w:jc w:val="center"/>
        </w:trPr>
        <w:tc>
          <w:tcPr>
            <w:tcW w:w="6498" w:type="dxa"/>
            <w:gridSpan w:val="4"/>
          </w:tcPr>
          <w:p w:rsidR="00480DAC" w:rsidRDefault="00480DAC" w:rsidP="00480DAC">
            <w:pPr>
              <w:jc w:val="center"/>
            </w:pPr>
            <w:r w:rsidRPr="00480DAC">
              <w:rPr>
                <w:b/>
              </w:rPr>
              <w:t>Large Forces</w:t>
            </w:r>
          </w:p>
        </w:tc>
      </w:tr>
      <w:tr w:rsidR="00480DAC" w:rsidTr="00480DAC">
        <w:trPr>
          <w:jc w:val="center"/>
        </w:trPr>
        <w:tc>
          <w:tcPr>
            <w:tcW w:w="6498" w:type="dxa"/>
            <w:gridSpan w:val="4"/>
          </w:tcPr>
          <w:p w:rsidR="00480DAC" w:rsidRDefault="00480DAC" w:rsidP="00480DAC">
            <w:pPr>
              <w:jc w:val="center"/>
            </w:pPr>
            <w:r>
              <w:t>Forces with 9 or more platoons ignore first platoon Destroyed.</w:t>
            </w:r>
          </w:p>
        </w:tc>
      </w:tr>
    </w:tbl>
    <w:p w:rsidR="001927CF" w:rsidRPr="001927CF" w:rsidRDefault="001927CF" w:rsidP="001927CF"/>
    <w:sectPr w:rsidR="001927CF" w:rsidRPr="0019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numbraM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00A"/>
    <w:multiLevelType w:val="hybridMultilevel"/>
    <w:tmpl w:val="C992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9C"/>
    <w:rsid w:val="000D6A5D"/>
    <w:rsid w:val="001022D2"/>
    <w:rsid w:val="001927CF"/>
    <w:rsid w:val="002E577E"/>
    <w:rsid w:val="00346AE0"/>
    <w:rsid w:val="00384D0D"/>
    <w:rsid w:val="004425E5"/>
    <w:rsid w:val="00480DAC"/>
    <w:rsid w:val="005137C2"/>
    <w:rsid w:val="005160DF"/>
    <w:rsid w:val="00661981"/>
    <w:rsid w:val="00665192"/>
    <w:rsid w:val="00853401"/>
    <w:rsid w:val="009022A4"/>
    <w:rsid w:val="00B50C9C"/>
    <w:rsid w:val="00BE0369"/>
    <w:rsid w:val="00C87376"/>
    <w:rsid w:val="00E622C2"/>
    <w:rsid w:val="00F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0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6519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2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E0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0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6519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2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E0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0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6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6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2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16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0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1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46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21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23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335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134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954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569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656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789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19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3360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2967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2944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9304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4420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78945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8645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9488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8796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31466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3026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37097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8995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99920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69763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45196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287586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24273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732539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531709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96900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606674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191249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69367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13094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690205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31687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340676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618121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544172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793644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8169292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4885423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9668457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430765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745497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2402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5330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77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060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230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51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706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557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343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753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824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8</cp:revision>
  <dcterms:created xsi:type="dcterms:W3CDTF">2014-02-06T00:06:00Z</dcterms:created>
  <dcterms:modified xsi:type="dcterms:W3CDTF">2014-03-24T00:45:00Z</dcterms:modified>
</cp:coreProperties>
</file>